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 Nộ</w:t>
            </w:r>
            <w:r w:rsidR="00253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i, ngày    </w:t>
            </w:r>
            <w:r w:rsidR="00B33E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3 </w:t>
            </w:r>
            <w:bookmarkStart w:id="0" w:name="_GoBack"/>
            <w:bookmarkEnd w:id="0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2021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2537E3">
        <w:rPr>
          <w:rFonts w:ascii="Times New Roman" w:hAnsi="Times New Roman" w:cs="Times New Roman"/>
          <w:b/>
          <w:sz w:val="27"/>
          <w:szCs w:val="27"/>
        </w:rPr>
        <w:t>2</w:t>
      </w:r>
      <w:r w:rsidRPr="00910BD5">
        <w:rPr>
          <w:rFonts w:ascii="Times New Roman" w:hAnsi="Times New Roman" w:cs="Times New Roman"/>
          <w:b/>
          <w:sz w:val="27"/>
          <w:szCs w:val="27"/>
        </w:rPr>
        <w:t>/2021</w:t>
      </w:r>
    </w:p>
    <w:p w:rsidR="00910BD5" w:rsidRPr="00806B0A" w:rsidRDefault="00910BD5" w:rsidP="00910B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r w:rsidRPr="00806B0A">
        <w:rPr>
          <w:rFonts w:ascii="Times New Roman" w:hAnsi="Times New Roman" w:cs="Times New Roman"/>
          <w:b/>
          <w:sz w:val="28"/>
          <w:szCs w:val="28"/>
        </w:rPr>
        <w:t>huy động</w:t>
      </w:r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2537E3" w:rsidRPr="007C604F" w:rsidRDefault="00910BD5" w:rsidP="00FF1437">
      <w:pPr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7C604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7C604F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7C604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7C604F" w:rsidRPr="007C604F">
        <w:rPr>
          <w:rFonts w:ascii="Times New Roman" w:hAnsi="Times New Roman" w:cs="Times New Roman"/>
          <w:sz w:val="28"/>
          <w:szCs w:val="28"/>
        </w:rPr>
        <w:t>Lãi suất tiền gửi bằng VND phát sinh mới trong kỳ báo cáo ở mức 0,1-0,2%/năm đối với tiền gửi không kỳ hạn và có kỳ hạn dưới 1 tháng; 3,1- 3,8%/năm đối với tiền gửi có kỳ hạn từ 1 tháng đến dưới 6 tháng; 4,0-5,9%/năm đối với tiền gửi có kỳ hạn từ 6 tháng đến dưới 12 tháng; kỳ hạn từ 12 tháng trở lên ở mức 5,6-6,7%/năm.</w:t>
      </w:r>
    </w:p>
    <w:p w:rsidR="00910BD5" w:rsidRPr="007C604F" w:rsidRDefault="00910BD5" w:rsidP="007C604F">
      <w:pPr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7C604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7C604F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USD:</w:t>
      </w:r>
      <w:r w:rsidRPr="007C604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7C604F" w:rsidRPr="007C604F">
        <w:rPr>
          <w:rFonts w:ascii="Times New Roman" w:hAnsi="Times New Roman" w:cs="Times New Roman"/>
          <w:sz w:val="28"/>
          <w:szCs w:val="28"/>
        </w:rPr>
        <w:t>Lãi suất tiền gửi USD của TCTD ở mức 0%/năm đối với tiền gửi của cá nhân và tổ chức.</w:t>
      </w:r>
    </w:p>
    <w:p w:rsidR="007C604F" w:rsidRDefault="00910BD5" w:rsidP="007C604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C604F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7C604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C604F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7C604F" w:rsidRPr="007C604F" w:rsidRDefault="00910BD5" w:rsidP="007C604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- Lãi suất VND</w:t>
      </w:r>
      <w:r w:rsidR="002537E3" w:rsidRPr="007C604F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="007C604F" w:rsidRPr="007C604F">
        <w:rPr>
          <w:rFonts w:ascii="Times New Roman" w:hAnsi="Times New Roman" w:cs="Times New Roman"/>
          <w:sz w:val="28"/>
          <w:szCs w:val="28"/>
        </w:rPr>
        <w:t xml:space="preserve"> Lãi suất cho vay ngắn hạn tối đa bằng VND đối với một số ngành lĩnh vực ở mức 4,5%/năm. </w:t>
      </w:r>
    </w:p>
    <w:p w:rsidR="00910BD5" w:rsidRPr="007C604F" w:rsidRDefault="00910BD5" w:rsidP="007C604F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  <w:r w:rsidRPr="007C604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7C604F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7C604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7C604F" w:rsidRPr="007C604F">
        <w:rPr>
          <w:rFonts w:ascii="Times New Roman" w:hAnsi="Times New Roman" w:cs="Times New Roman"/>
          <w:sz w:val="28"/>
          <w:szCs w:val="28"/>
        </w:rPr>
        <w:t>Lãi suất cho vay USD bình quân ở mức 3,0-6,0%/năm</w:t>
      </w:r>
      <w:r w:rsidR="00C17F97">
        <w:rPr>
          <w:rFonts w:ascii="Times New Roman" w:hAnsi="Times New Roman" w:cs="Times New Roman"/>
          <w:sz w:val="28"/>
          <w:szCs w:val="28"/>
        </w:rPr>
        <w:t>.</w:t>
      </w:r>
    </w:p>
    <w:sectPr w:rsidR="00910BD5" w:rsidRPr="007C604F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2537E3"/>
    <w:rsid w:val="005860E1"/>
    <w:rsid w:val="00587FE4"/>
    <w:rsid w:val="005E2716"/>
    <w:rsid w:val="007C604F"/>
    <w:rsid w:val="00806B0A"/>
    <w:rsid w:val="00864B43"/>
    <w:rsid w:val="00886336"/>
    <w:rsid w:val="00910BD5"/>
    <w:rsid w:val="00957670"/>
    <w:rsid w:val="00B33EC4"/>
    <w:rsid w:val="00B87BA9"/>
    <w:rsid w:val="00C17F97"/>
    <w:rsid w:val="00CE3CBC"/>
    <w:rsid w:val="00D7329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Nguyen Ngoc Quyet (VTTh)</cp:lastModifiedBy>
  <cp:revision>3</cp:revision>
  <cp:lastPrinted>2021-04-26T09:49:00Z</cp:lastPrinted>
  <dcterms:created xsi:type="dcterms:W3CDTF">2021-04-27T03:48:00Z</dcterms:created>
  <dcterms:modified xsi:type="dcterms:W3CDTF">2021-04-27T03:48:00Z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WorkflowState">
    <vt:lpwstr>W</vt:lpwstr>
  </property>
  <property fmtid="{D5CDD505-2E9C-101B-9397-08002B2CF9AE}" pid="10" name="DISdDocName">
    <vt:lpwstr>SBV454833</vt:lpwstr>
  </property>
  <property fmtid="{D5CDD505-2E9C-101B-9397-08002B2CF9AE}" pid="11" name="DISProperties">
    <vt:lpwstr>DISdDocName,DIScgiUrl,DISdUser,DISdID,DISidcName,DISTaskPaneUrl</vt:lpwstr>
  </property>
  <property fmtid="{D5CDD505-2E9C-101B-9397-08002B2CF9AE}" pid="12" name="DIScgiUrl">
    <vt:lpwstr>http://webcenter-app01:16200/cs/idcplg</vt:lpwstr>
  </property>
  <property fmtid="{D5CDD505-2E9C-101B-9397-08002B2CF9AE}" pid="13" name="DISdUser">
    <vt:lpwstr>anonymous</vt:lpwstr>
  </property>
  <property fmtid="{D5CDD505-2E9C-101B-9397-08002B2CF9AE}" pid="14" name="DISdID">
    <vt:lpwstr>446868</vt:lpwstr>
  </property>
  <property fmtid="{D5CDD505-2E9C-101B-9397-08002B2CF9AE}" pid="15" name="DISidcName">
    <vt:lpwstr>webcenterapp0116200</vt:lpwstr>
  </property>
  <property fmtid="{D5CDD505-2E9C-101B-9397-08002B2CF9AE}" pid="16" name="DISTaskPaneUrl">
    <vt:lpwstr>http://webcenter-app01:16200/cs/idcplg?IdcService=DESKTOP_DOC_INFO&amp;dDocName=SBV454833&amp;dID=446868&amp;ClientControlled=DocMan,taskpane&amp;coreContentOnly=1</vt:lpwstr>
  </property>
</Properties>
</file>