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E264" w14:textId="77777777" w:rsidR="003460F6" w:rsidRPr="000D6CD4" w:rsidRDefault="003460F6" w:rsidP="0035388D">
      <w:pPr>
        <w:tabs>
          <w:tab w:val="left" w:pos="930"/>
          <w:tab w:val="center" w:pos="4520"/>
        </w:tabs>
        <w:spacing w:after="12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0D6CD4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Developments in Money Market and Inter-bank Market (</w:t>
      </w:r>
      <w:r w:rsidR="00FF1B3B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Augu</w:t>
      </w:r>
      <w:r w:rsidR="00C51849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s</w:t>
      </w:r>
      <w:r w:rsidR="00D9390E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t 18-22</w:t>
      </w:r>
      <w:r w:rsidR="00653739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,</w:t>
      </w:r>
      <w:r w:rsidRPr="000D6CD4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 xml:space="preserve"> 2025)</w:t>
      </w:r>
    </w:p>
    <w:p w14:paraId="40D0EA2C" w14:textId="77777777" w:rsidR="003460F6" w:rsidRPr="000D6CD4" w:rsidRDefault="003460F6" w:rsidP="0035388D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0D6CD4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1. Forex market and exchange rates</w:t>
      </w:r>
    </w:p>
    <w:p w14:paraId="29B47DA4" w14:textId="77777777" w:rsidR="003460F6" w:rsidRPr="000D6CD4" w:rsidRDefault="007E122B" w:rsidP="0035388D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On </w:t>
      </w:r>
      <w:r w:rsidR="00D9390E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August 18</w:t>
      </w:r>
      <w:r w:rsidR="000F1793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</w:t>
      </w:r>
      <w:r w:rsidR="003460F6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2025, the buying and selling exchange rates quoted on the website of the Joint Stock Commercial Bank for Foreign Trade of Vietnam (Vietcombank) were at VND </w:t>
      </w:r>
      <w:r w:rsidR="00D9390E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26,110/26,</w:t>
      </w:r>
      <w:r w:rsidR="00D9390E" w:rsidRPr="00D9390E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470</w:t>
      </w:r>
      <w:r w:rsidR="00D9390E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3460F6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per USD, </w:t>
      </w:r>
      <w:r w:rsidR="00D9390E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an increase of VND 2</w:t>
      </w:r>
      <w:r w:rsidR="00FF1B3B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0 as</w:t>
      </w:r>
      <w:r w:rsidR="0052290C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compared with </w:t>
      </w:r>
      <w:r w:rsidR="003460F6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the rates of the last working da</w:t>
      </w:r>
      <w:r w:rsidR="007D01E6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y</w:t>
      </w:r>
      <w:r w:rsidR="0004562A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of the previous week (</w:t>
      </w:r>
      <w:r w:rsidR="00A92AB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August 15</w:t>
      </w:r>
      <w:r w:rsidR="007D01E6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, 2025). By the end of </w:t>
      </w:r>
      <w:r w:rsidR="00A92AB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August 22</w:t>
      </w:r>
      <w:r w:rsidR="003460F6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, 2025, the exchange rates were quoted at VND </w:t>
      </w:r>
      <w:r w:rsidR="00A92AB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26,160/26,</w:t>
      </w:r>
      <w:r w:rsidR="00A92AB6" w:rsidRPr="00A92AB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520</w:t>
      </w:r>
      <w:r w:rsidR="00A92AB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653739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per USD, a</w:t>
      </w:r>
      <w:r w:rsidR="00FF1B3B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n in</w:t>
      </w:r>
      <w:r w:rsidR="003460F6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crease of VND </w:t>
      </w:r>
      <w:r w:rsidR="00A92AB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5</w:t>
      </w:r>
      <w:r w:rsidR="0052290C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0</w:t>
      </w:r>
      <w:r w:rsidR="003460F6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2F7F79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per </w:t>
      </w:r>
      <w:r w:rsidR="003460F6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USD as compared with the rates of </w:t>
      </w:r>
      <w:r w:rsidR="00A92AB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August 1</w:t>
      </w:r>
      <w:r w:rsidR="00FF1B3B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8</w:t>
      </w:r>
      <w:r w:rsidR="003460F6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 2025.</w:t>
      </w:r>
    </w:p>
    <w:p w14:paraId="0C44C663" w14:textId="77777777" w:rsidR="003460F6" w:rsidRPr="000D6CD4" w:rsidRDefault="003460F6" w:rsidP="0035388D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0D6CD4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2. Inter-bank transaction operations</w:t>
      </w:r>
    </w:p>
    <w:p w14:paraId="457B7438" w14:textId="77777777" w:rsidR="003460F6" w:rsidRPr="000D6CD4" w:rsidRDefault="003460F6" w:rsidP="0035388D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</w:pPr>
      <w:r w:rsidRPr="000D6CD4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2.1. Transactions</w:t>
      </w:r>
    </w:p>
    <w:p w14:paraId="2C266149" w14:textId="77777777" w:rsidR="003460F6" w:rsidRPr="000D6CD4" w:rsidRDefault="003460F6" w:rsidP="0035388D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According to the reports submitted by the credit institutions and the foreign bank branches, the total amount of transactions in VND in the inter-bank market during the week reached approximately VND  </w:t>
      </w:r>
      <w:r w:rsidR="00A92AB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2,754,</w:t>
      </w:r>
      <w:r w:rsidR="00A92AB6" w:rsidRPr="00A92AB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294</w:t>
      </w:r>
      <w:r w:rsidR="00A92AB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billion, an average of VND 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550,</w:t>
      </w:r>
      <w:r w:rsidR="00862496" w:rsidRP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859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billion pe</w:t>
      </w:r>
      <w:r w:rsidR="007D01E6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r </w:t>
      </w:r>
      <w:r w:rsidR="0004562A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day, a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de</w:t>
      </w: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crease of VND 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10,</w:t>
      </w:r>
      <w:r w:rsidR="00862496" w:rsidRP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571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billion per day as compared to the previous week. Meanwhile, the transaction amount in USD was equivalent to VND 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699,</w:t>
      </w:r>
      <w:r w:rsidR="00862496" w:rsidRP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769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billion, an average of VND 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139,</w:t>
      </w:r>
      <w:r w:rsidR="00862496" w:rsidRP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954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billion per day, a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de</w:t>
      </w: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crease of VND 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1,</w:t>
      </w:r>
      <w:r w:rsidR="00862496" w:rsidRP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056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billion per day as compared to the previous week.</w:t>
      </w:r>
    </w:p>
    <w:p w14:paraId="576EF84C" w14:textId="77777777" w:rsidR="003460F6" w:rsidRPr="000D6CD4" w:rsidRDefault="003460F6" w:rsidP="0035388D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Regarding the maturities, most VND transactions were for overnight and 1-week terms, accounting for </w:t>
      </w:r>
      <w:r w:rsidR="002D34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93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and 2</w:t>
      </w: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of the total amount of transactions respectively. For USD transactions, overnight a</w:t>
      </w:r>
      <w:r w:rsidR="0004562A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nd 1-week terms accounte</w:t>
      </w:r>
      <w:r w:rsidR="008B78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d for 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87</w:t>
      </w: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and</w:t>
      </w:r>
      <w:r w:rsidR="00862496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9</w:t>
      </w: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of the total amount of transactions respectively.</w:t>
      </w:r>
    </w:p>
    <w:p w14:paraId="57386016" w14:textId="77777777" w:rsidR="003460F6" w:rsidRPr="000D6CD4" w:rsidRDefault="003460F6" w:rsidP="0035388D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</w:pPr>
      <w:r w:rsidRPr="000D6CD4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2.2. Inter-bank interest rates</w:t>
      </w:r>
    </w:p>
    <w:p w14:paraId="28CB1C16" w14:textId="77777777" w:rsidR="00653739" w:rsidRPr="00A54270" w:rsidRDefault="003460F6" w:rsidP="0035388D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For transactions in VND: As compared to the previous week, the average inter-bank interest rates for </w:t>
      </w:r>
      <w:r w:rsidR="008D074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most</w:t>
      </w:r>
      <w:r w:rsidR="0079681C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of the</w:t>
      </w:r>
      <w:r w:rsidR="007D01E6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key terms </w:t>
      </w:r>
      <w:r w:rsidR="004D315E"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experienced minor changes </w:t>
      </w: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as compared to the previous week</w:t>
      </w:r>
      <w:r w:rsidRPr="000D6CD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 Specifically, the average inter-bank interest rate</w:t>
      </w:r>
      <w:r w:rsidR="00A5427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</w:t>
      </w:r>
      <w:r w:rsidRPr="000D6CD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for overnight</w:t>
      </w:r>
      <w:r w:rsidR="00C5184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</w:t>
      </w:r>
      <w:r w:rsidR="00A5427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1-week </w:t>
      </w:r>
      <w:r w:rsidR="0065373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term</w:t>
      </w:r>
      <w:r w:rsidR="004D315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 decreased by 0.4</w:t>
      </w:r>
      <w:r w:rsidR="00653739" w:rsidRPr="000D6CD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percentage points</w:t>
      </w:r>
      <w:r w:rsidR="00C5184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</w:t>
      </w:r>
      <w:r w:rsidR="00A54270" w:rsidRPr="00A5427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4D315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0.08</w:t>
      </w:r>
      <w:r w:rsidR="00A54270" w:rsidRPr="000D6CD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percentage points</w:t>
      </w:r>
      <w:r w:rsidR="002D34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A5427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respectively,</w:t>
      </w:r>
      <w:r w:rsidR="0065373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653739" w:rsidRPr="000D6CD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to </w:t>
      </w:r>
      <w:r w:rsidR="004D315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4.27</w:t>
      </w:r>
      <w:r w:rsidR="00653739" w:rsidRPr="000D6CD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% p.a.</w:t>
      </w:r>
      <w:r w:rsidR="00C5184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</w:t>
      </w:r>
      <w:r w:rsidR="005B794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4D315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4.6</w:t>
      </w:r>
      <w:r w:rsidR="002D34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2</w:t>
      </w:r>
      <w:r w:rsidR="00A54270" w:rsidRPr="000D6CD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% p.a.</w:t>
      </w:r>
      <w:r w:rsidR="002D34B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A5427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respectively</w:t>
      </w:r>
      <w:r w:rsidRPr="000D6CD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  <w:r w:rsidR="007E122B" w:rsidRPr="000D6CD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</w:p>
    <w:p w14:paraId="130147A5" w14:textId="77777777" w:rsidR="00D97C3C" w:rsidRDefault="003460F6" w:rsidP="0035388D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For transactions in USD: As compared to the previous week, the average inter-bank interest rates experienced minor changes. Specifically, </w:t>
      </w:r>
      <w:r w:rsidRPr="000D6CD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average inter-bank interest rate for </w:t>
      </w:r>
      <w:r w:rsidR="005218B9" w:rsidRPr="000D6CD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overnight</w:t>
      </w:r>
      <w:r w:rsidR="00D97C3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A5427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term </w:t>
      </w:r>
      <w:r w:rsidR="004D315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remained unchanged at </w:t>
      </w:r>
      <w:r w:rsidR="00D97C3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4.29% p.a.</w:t>
      </w:r>
      <w:r w:rsidR="00C5184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;</w:t>
      </w:r>
      <w:r w:rsidR="00A5427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97C3C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meanwhile</w:t>
      </w:r>
      <w:r w:rsidR="00C51849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</w:t>
      </w:r>
      <w:r w:rsidR="00D97C3C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97C3C" w:rsidRPr="000D6CD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average inter-bank interest rate for </w:t>
      </w:r>
      <w:r w:rsidR="00D97C3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1-week</w:t>
      </w:r>
      <w:r w:rsidR="004D315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1-month</w:t>
      </w:r>
      <w:r w:rsidR="00D97C3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term</w:t>
      </w:r>
      <w:r w:rsidR="004D315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</w:t>
      </w:r>
      <w:r w:rsidR="00D97C3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increased </w:t>
      </w:r>
      <w:r w:rsidR="00C5184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slightly </w:t>
      </w:r>
      <w:r w:rsidR="004D315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by 0.02</w:t>
      </w:r>
      <w:r w:rsidR="00D97C3C" w:rsidRPr="00D97C3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97C3C" w:rsidRPr="000D6CD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percentage point</w:t>
      </w:r>
      <w:r w:rsidR="004D315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0.01</w:t>
      </w:r>
      <w:r w:rsidR="004D315E" w:rsidRPr="00D97C3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4D315E" w:rsidRPr="000D6CD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percentage point</w:t>
      </w:r>
      <w:r w:rsidR="004D315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respectively, to 4.31% p.a and 4.34% p.a. respectively. </w:t>
      </w:r>
    </w:p>
    <w:p w14:paraId="33263BA4" w14:textId="77777777" w:rsidR="003460F6" w:rsidRPr="000D6CD4" w:rsidRDefault="003460F6" w:rsidP="006D0172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D6CD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The specific average inter-bank interest rates were as follows:</w:t>
      </w:r>
    </w:p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361"/>
        <w:gridCol w:w="1050"/>
        <w:gridCol w:w="1134"/>
        <w:gridCol w:w="1134"/>
        <w:gridCol w:w="1134"/>
        <w:gridCol w:w="1080"/>
        <w:gridCol w:w="1180"/>
      </w:tblGrid>
      <w:tr w:rsidR="00D50C67" w:rsidRPr="000D6CD4" w14:paraId="25B86E2A" w14:textId="77777777" w:rsidTr="005F3073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CCFB" w14:textId="77777777" w:rsidR="003460F6" w:rsidRPr="000D6CD4" w:rsidRDefault="003460F6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B26A12F" w14:textId="77777777" w:rsidR="003460F6" w:rsidRPr="000D6CD4" w:rsidRDefault="003460F6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D6CD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Overnight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4026669" w14:textId="77777777" w:rsidR="003460F6" w:rsidRPr="000D6CD4" w:rsidRDefault="003460F6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D6CD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1-week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F97FF" w14:textId="77777777" w:rsidR="003460F6" w:rsidRPr="000D6CD4" w:rsidRDefault="003460F6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D6CD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2-week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16E0E8" w14:textId="77777777" w:rsidR="003460F6" w:rsidRPr="000D6CD4" w:rsidRDefault="003460F6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D6CD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1-month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6BF2B3A" w14:textId="77777777" w:rsidR="003460F6" w:rsidRPr="000D6CD4" w:rsidRDefault="003460F6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D6CD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3-month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A2F27" w14:textId="77777777" w:rsidR="003460F6" w:rsidRPr="000D6CD4" w:rsidRDefault="003460F6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D6CD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6-month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FD844" w14:textId="77777777" w:rsidR="003460F6" w:rsidRPr="000D6CD4" w:rsidRDefault="003460F6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D6CD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9-month</w:t>
            </w:r>
          </w:p>
        </w:tc>
      </w:tr>
      <w:tr w:rsidR="00D50C67" w:rsidRPr="000D6CD4" w14:paraId="0468593D" w14:textId="77777777" w:rsidTr="005F3073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70359" w14:textId="77777777" w:rsidR="003460F6" w:rsidRPr="000D6CD4" w:rsidRDefault="003460F6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0D6CD4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VND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828C1" w14:textId="77777777" w:rsidR="003460F6" w:rsidRPr="000D6CD4" w:rsidRDefault="004D315E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4.27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2929" w14:textId="77777777" w:rsidR="003460F6" w:rsidRPr="000D6CD4" w:rsidRDefault="004D315E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4.62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FAD0" w14:textId="77777777" w:rsidR="003460F6" w:rsidRPr="000D6CD4" w:rsidRDefault="004D315E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DCD22" w14:textId="77777777" w:rsidR="003460F6" w:rsidRPr="000D6CD4" w:rsidRDefault="004D315E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8DCF" w14:textId="77777777" w:rsidR="003460F6" w:rsidRPr="000D6CD4" w:rsidRDefault="004D315E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5.45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40CBA" w14:textId="77777777" w:rsidR="003460F6" w:rsidRPr="000D6CD4" w:rsidRDefault="007E122B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0D6CD4">
              <w:rPr>
                <w:rFonts w:ascii="Arial" w:hAnsi="Arial" w:cs="Arial"/>
                <w:sz w:val="20"/>
                <w:szCs w:val="20"/>
              </w:rPr>
              <w:t>5</w:t>
            </w:r>
            <w:r w:rsidR="000D6CD4" w:rsidRPr="000D6CD4">
              <w:rPr>
                <w:rFonts w:ascii="Arial" w:hAnsi="Arial" w:cs="Arial"/>
                <w:sz w:val="20"/>
                <w:szCs w:val="20"/>
              </w:rPr>
              <w:t>.</w:t>
            </w:r>
            <w:r w:rsidR="004D315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8FCD6" w14:textId="77777777" w:rsidR="003460F6" w:rsidRPr="000D6CD4" w:rsidRDefault="004D315E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</w:tr>
      <w:tr w:rsidR="00D50C67" w:rsidRPr="000D6CD4" w14:paraId="24DA0418" w14:textId="77777777" w:rsidTr="005F3073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352E" w14:textId="77777777" w:rsidR="003460F6" w:rsidRPr="000D6CD4" w:rsidRDefault="003460F6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0D6CD4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USD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8EC25" w14:textId="77777777" w:rsidR="003460F6" w:rsidRPr="000D6CD4" w:rsidRDefault="007E122B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0D6CD4">
              <w:rPr>
                <w:rFonts w:ascii="Arial" w:hAnsi="Arial" w:cs="Arial"/>
                <w:sz w:val="20"/>
                <w:szCs w:val="20"/>
              </w:rPr>
              <w:t>4</w:t>
            </w:r>
            <w:r w:rsidR="000D6CD4" w:rsidRPr="000D6CD4">
              <w:rPr>
                <w:rFonts w:ascii="Arial" w:hAnsi="Arial" w:cs="Arial"/>
                <w:sz w:val="20"/>
                <w:szCs w:val="20"/>
              </w:rPr>
              <w:t>.</w:t>
            </w:r>
            <w:r w:rsidR="00D97C3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81763" w14:textId="77777777" w:rsidR="003460F6" w:rsidRPr="000D6CD4" w:rsidRDefault="004D315E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4.31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629E5" w14:textId="77777777" w:rsidR="003460F6" w:rsidRPr="000D6CD4" w:rsidRDefault="004D315E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3CD7" w14:textId="77777777" w:rsidR="003460F6" w:rsidRPr="000D6CD4" w:rsidRDefault="004D315E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C752" w14:textId="77777777" w:rsidR="003460F6" w:rsidRPr="000D6CD4" w:rsidRDefault="007E122B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0D6CD4">
              <w:rPr>
                <w:rFonts w:ascii="Arial" w:hAnsi="Arial" w:cs="Arial"/>
                <w:sz w:val="20"/>
                <w:szCs w:val="20"/>
              </w:rPr>
              <w:t>4</w:t>
            </w:r>
            <w:r w:rsidR="000D6CD4" w:rsidRPr="000D6CD4">
              <w:rPr>
                <w:rFonts w:ascii="Arial" w:hAnsi="Arial" w:cs="Arial"/>
                <w:sz w:val="20"/>
                <w:szCs w:val="20"/>
              </w:rPr>
              <w:t>.</w:t>
            </w:r>
            <w:r w:rsidR="004D315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F45A4" w14:textId="77777777" w:rsidR="003460F6" w:rsidRPr="000D6CD4" w:rsidRDefault="00D97C3C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F8EE6" w14:textId="77777777" w:rsidR="003460F6" w:rsidRPr="000D6CD4" w:rsidRDefault="003460F6" w:rsidP="005F3073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0D6CD4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</w:p>
        </w:tc>
      </w:tr>
    </w:tbl>
    <w:p w14:paraId="5ADBCDD5" w14:textId="523F5EC4" w:rsidR="002C18BB" w:rsidRPr="000D6CD4" w:rsidRDefault="003460F6" w:rsidP="00A1237C">
      <w:pPr>
        <w:spacing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D6CD4">
        <w:rPr>
          <w:rFonts w:ascii="Arial" w:hAnsi="Arial" w:cs="Arial"/>
          <w:b/>
          <w:i/>
          <w:color w:val="000000" w:themeColor="text1"/>
          <w:sz w:val="20"/>
          <w:szCs w:val="20"/>
        </w:rPr>
        <w:t>HY</w:t>
      </w:r>
    </w:p>
    <w:sectPr w:rsidR="002C18BB" w:rsidRPr="000D6CD4" w:rsidSect="004678AB">
      <w:pgSz w:w="11907" w:h="16839" w:code="9"/>
      <w:pgMar w:top="1134" w:right="1134" w:bottom="1304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F6"/>
    <w:rsid w:val="0004562A"/>
    <w:rsid w:val="00046272"/>
    <w:rsid w:val="000D6CD4"/>
    <w:rsid w:val="000F1793"/>
    <w:rsid w:val="002C18BB"/>
    <w:rsid w:val="002D34BF"/>
    <w:rsid w:val="002F7F79"/>
    <w:rsid w:val="003116CB"/>
    <w:rsid w:val="00331880"/>
    <w:rsid w:val="00344171"/>
    <w:rsid w:val="003460F6"/>
    <w:rsid w:val="0035388D"/>
    <w:rsid w:val="003672A2"/>
    <w:rsid w:val="0037401C"/>
    <w:rsid w:val="003C51BB"/>
    <w:rsid w:val="003E5BF1"/>
    <w:rsid w:val="00451498"/>
    <w:rsid w:val="004539E2"/>
    <w:rsid w:val="00472BBE"/>
    <w:rsid w:val="004C3CE2"/>
    <w:rsid w:val="004D315E"/>
    <w:rsid w:val="005218B9"/>
    <w:rsid w:val="0052290C"/>
    <w:rsid w:val="00522FB9"/>
    <w:rsid w:val="005B7948"/>
    <w:rsid w:val="005D5124"/>
    <w:rsid w:val="005F3073"/>
    <w:rsid w:val="00653739"/>
    <w:rsid w:val="00655414"/>
    <w:rsid w:val="006D0172"/>
    <w:rsid w:val="007350F8"/>
    <w:rsid w:val="0079681C"/>
    <w:rsid w:val="007C3D56"/>
    <w:rsid w:val="007D01E6"/>
    <w:rsid w:val="007E122B"/>
    <w:rsid w:val="00862496"/>
    <w:rsid w:val="008B78CD"/>
    <w:rsid w:val="008D074D"/>
    <w:rsid w:val="008D6F8A"/>
    <w:rsid w:val="0097545D"/>
    <w:rsid w:val="00A1237C"/>
    <w:rsid w:val="00A54270"/>
    <w:rsid w:val="00A6523A"/>
    <w:rsid w:val="00A81B1C"/>
    <w:rsid w:val="00A92AB6"/>
    <w:rsid w:val="00AB1952"/>
    <w:rsid w:val="00B82E7D"/>
    <w:rsid w:val="00BA1466"/>
    <w:rsid w:val="00C05180"/>
    <w:rsid w:val="00C51849"/>
    <w:rsid w:val="00C62892"/>
    <w:rsid w:val="00CB5923"/>
    <w:rsid w:val="00CE4BFC"/>
    <w:rsid w:val="00D233AB"/>
    <w:rsid w:val="00D50C67"/>
    <w:rsid w:val="00D5190C"/>
    <w:rsid w:val="00D93525"/>
    <w:rsid w:val="00D9390E"/>
    <w:rsid w:val="00D97C3C"/>
    <w:rsid w:val="00DC5CCF"/>
    <w:rsid w:val="00DD5285"/>
    <w:rsid w:val="00E10F16"/>
    <w:rsid w:val="00E138BE"/>
    <w:rsid w:val="00FF1B3B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72AD"/>
  <w15:docId w15:val="{925729E2-58F2-464D-AFE8-28C42F16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Hai Yen (VTTh)</dc:creator>
  <cp:keywords/>
  <dc:description/>
  <cp:lastModifiedBy>Tran Kim Oanh (TCNH)</cp:lastModifiedBy>
  <cp:revision>3</cp:revision>
  <dcterms:created xsi:type="dcterms:W3CDTF">2025-08-29T08:16:00Z</dcterms:created>
  <dcterms:modified xsi:type="dcterms:W3CDTF">2025-08-29T08:17:00Z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WorkflowState">
    <vt:lpwstr>W</vt:lpwstr>
  </property>
  <property fmtid="{D5CDD505-2E9C-101B-9397-08002B2CF9AE}" pid="10" name="DISdDocName">
    <vt:lpwstr>SBV639621</vt:lpwstr>
  </property>
  <property fmtid="{D5CDD505-2E9C-101B-9397-08002B2CF9AE}" pid="11" name="DISProperties">
    <vt:lpwstr>DISdDocName,DIScgiUrl,DISdUser,DISdID,DISidcName,DISTaskPaneUrl</vt:lpwstr>
  </property>
  <property fmtid="{D5CDD505-2E9C-101B-9397-08002B2CF9AE}" pid="12" name="DIScgiUrl">
    <vt:lpwstr>http://webcenter-app01:16200/cs/idcplg</vt:lpwstr>
  </property>
  <property fmtid="{D5CDD505-2E9C-101B-9397-08002B2CF9AE}" pid="13" name="DISdUser">
    <vt:lpwstr>anonymous</vt:lpwstr>
  </property>
  <property fmtid="{D5CDD505-2E9C-101B-9397-08002B2CF9AE}" pid="14" name="DISdID">
    <vt:lpwstr>616039</vt:lpwstr>
  </property>
  <property fmtid="{D5CDD505-2E9C-101B-9397-08002B2CF9AE}" pid="15" name="DISidcName">
    <vt:lpwstr>webcenterapp0116200</vt:lpwstr>
  </property>
  <property fmtid="{D5CDD505-2E9C-101B-9397-08002B2CF9AE}" pid="16" name="DISTaskPaneUrl">
    <vt:lpwstr>http://webcenter-app01:16200/cs/idcplg?IdcService=DESKTOP_DOC_INFO&amp;dDocName=SBV639621&amp;dID=616039&amp;ClientControlled=DocMan,taskpane&amp;coreContentOnly=1</vt:lpwstr>
  </property>
</Properties>
</file>